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38952"/>
          <w:spacing w:val="30"/>
          <w:sz w:val="17"/>
          <w:szCs w:val="17"/>
        </w:rPr>
        <w:t xml:space="preserve">BONUS · CAPITOLO 12</w:t>
      </w:r>
    </w:p>
    <w:p>
      <w:pPr>
        <w:pStyle w:val="Title"/>
        <w:spacing w:after="60" w:before="40" w:line="62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50"/>
          <w:szCs w:val="50"/>
        </w:rPr>
        <w:t xml:space="preserve">Due modelli di lead magnet</w:t>
      </w:r>
    </w:p>
    <w:p>
      <w:pPr>
        <w:pBdr>
          <w:bottom w:val="single" w:color="538952" w:sz="12" w:space="6"/>
        </w:pBdr>
        <w:spacing w:after="200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Il ponte tra il contatto e il lead: qualcosa di utile in cambio di un recapito. Qui trovi la struttura di una guida breve e un test a 7 domande, con l’esempio del libro (runner amatori) da sostituire con la tua finestra.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Cosa non è un lead magnet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Una “dieta gratis”, un “piano di esempio”, un file che somiglia a una prescrizione. È materiale educativo generale, costruito sulla tua finestra e non “per tutti”, e lo dichiari. Dopo il download parte la breve sequenza di 2-3 email del capitolo 12 (come lavori, un caso tipo dichiarato inventato, l’invito alla consulenza una volta sola), con il consenso raccolto al momento del download.</w:t>
      </w:r>
    </w:p>
    <w:p>
      <w:pPr>
        <w:pStyle w:val="Heading1"/>
        <w:keepNext/>
        <w:spacing w:after="80" w:before="12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Modello 1 · La guida breve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Dieci-quindici pagine su un tema preciso della tua finestra, scritte per chi è al livello 2 (consapevole del problema) e 3 (consapevole delle soluzioni) della piramide. Divulgazione con fonti, nessun piano personalizzato, un’ultima pagina che spiega come lavori e come prenotare la consulenza.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Titolo e promessa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Titolo: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[tema preciso della tua finestra: i principi e gli errori]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20"/>
          <w:szCs w:val="20"/>
        </w:rPr>
        <w:t xml:space="preserve">Esempio: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“Alimentazione nelle 72 ore prima di una maratona: i principi e gli errori”.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Per chi è (una riga in copertina):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[la tua finestra, in parole sue]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20"/>
          <w:szCs w:val="20"/>
        </w:rPr>
        <w:t xml:space="preserve">Esempio: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“Per runner amatori che preparano la prima maratona”.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La struttura, pagina per pagina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1700"/>
        <w:gridCol w:w="3900"/>
        <w:gridCol w:w="3352"/>
      </w:tblGrid>
      <w:tr>
        <w:trPr>
          <w:cantSplit/>
          <w:tblHeader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Pagine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Sezione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Cosa contiene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Esempio (runner)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1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Copertina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Titolo, per chi è, il tuo nome con il titolo professionale corretto, la dicitura “materiale educativo generale: non sostituisce una visita”.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Titolo sopra;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[Nome Cognome]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, biologo nutrizionista / dietista.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2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Perché questa guida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Il problema come lo vive la persona, con le sue parole; cosa trova nelle pagine seguenti; cosa la guida non fa (nessun piano personalizzato).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“Se a ogni lungo arrivi al 25° km senza energie e pensi che ti manchi il fondo, questa guida è per te.”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3-4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Punto 1 dell’indice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Il principio generale, spiegato semplice, con le fonti.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Perché le 72 ore prima della gara contano.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5-6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Punto 2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Cosa dice la letteratura, senza indicazioni personali né quantità per la singola persona.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I principi che trovi nelle linee guida per gli sport di resistenza.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7-8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Punto 3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Gli errori da evitare, raccontati come situazioni riconoscibili.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Provare cose nuove la settimana della gara; affidarsi al “si è sempre fatto così” del gruppo.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9-10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Punto 4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L’organizzazione pratica: cosa pianificare, quando, con quali domande.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La settimana di gara organizzata: spesa, orari, trasferta.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11-12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Punto 5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Confronto onesto tra le strade: fare da sé, app, consigli del gruppo, professionista; quando ha senso farsi seguire.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Quando bastano i principi generali e quando serve un piano costruito sulla tua settimana.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13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Fonti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L’elenco delle fonti citate, in forma leggibile.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[elenco delle fonti]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14</w:t>
            </w:r>
          </w:p>
        </w:tc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Come lavoro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Ultima pagina: per chi lavori, come si svolge un percorso (durata, controlli, supporto), dove ricevi, come prenotare la consulenza (link al modulo). Nessun prezzo scontato, nessuna urgenza.</w:t>
            </w:r>
          </w:p>
        </w:tc>
        <w:tc>
          <w:tcPr>
            <w:tcW w:type="dxa" w:w="3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“Da marzo ho disponibilità per nuovi percorsi. Se vuoi capire se fa per te, compila il modulo e prenota una consulenza: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[link]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.”</w:t>
            </w:r>
          </w:p>
        </w:tc>
      </w:tr>
    </w:tbl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Il tuo indice in cinque punti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[Punto 1: il principio]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[Punto 2: cosa dice la letteratura]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[Punto 3: gli errori da evitare]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[Punto 4: l’organizzazione pratica]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[Punto 5: quando ha senso farsi seguire]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Controllo prima di pubblicarla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Ogni affermazione ha una fonte? C’è qualcosa che somiglia a un piano o a una quantità per la singola persona? C’è una promessa di risultato, un prima/dopo, una testimonianza sulla salute? L’ultima pagina invita alla consulenza una volta sola, senza urgenze? Rileggila con la checklist “Prima di pubblicare” del capitolo 11.</w:t>
      </w:r>
    </w:p>
    <w:p>
      <w:pPr>
        <w:pStyle w:val="Heading1"/>
        <w:keepNext/>
        <w:spacing w:after="80" w:before="28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Modello 2 · Il test a 7 domande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Sette domande a risposta chiusa che aiutano la persona a capire a che punto è. Alla fine non un verdetto clinico, ma una fotografia della situazione e un suggerimento su cosa approfondire. La persona si colloca da sola sulla piramide e tu ricevi, insieme alla mail, le sue risposte.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Titolo: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[Quanto è organizzata la tua … ?]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  ·   </w:t>
      </w:r>
      <w:r>
        <w:rPr>
          <w:rFonts w:ascii="Arial" w:cs="Arial" w:eastAsia="Arial" w:hAnsi="Arial"/>
          <w:i/>
          <w:iCs/>
          <w:color w:val="222222"/>
          <w:sz w:val="22"/>
          <w:szCs w:val="22"/>
        </w:rPr>
        <w:t xml:space="preserve">Esempio: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“Quanto è organizzata la tua alimentazione da runner?”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Regole per le domande: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tutte sull’organizzazione e sulle abitudini, nessuna che somigli a una valutazione clinica (peso, misure, patologie, esami, farmaci). Tre risposte per domanda, da 0 a 2 punti: i punti servono a calcolare il profilo e non si mostrano alla persona.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Le sette domande (Esempio: runner amatori)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1. Come organizzi i pasti nella settimana di allenamento?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Decido al momento, giorno per giorno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(0 punti)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Ci penso nei giorni dei lavori più impegnativi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(1 punto)</w:t>
      </w:r>
    </w:p>
    <w:p>
      <w:pPr>
        <w:keepNext w:val="false"/>
        <w:spacing w:after="6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Li pianifico ogni settimana, insieme agli allenamenti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(2 punti)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2. Prima degli allenamenti lunghi hai un’abitudine definita su cosa e quando mangiare?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No, cambia ogni volta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(0 punti)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Più o meno, ma non sempre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(1 punto)</w:t>
      </w:r>
    </w:p>
    <w:p>
      <w:pPr>
        <w:keepNext w:val="false"/>
        <w:spacing w:after="6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Sì, l’ho provata e la ripeto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(2 punti)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3. Durante gli allenamenti oltre i 90 minuti hai un piano per bere e per i rifornimenti?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No, non ci ho mai pensato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(0 punti)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Qualcosa, ma improvviso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(1 punto)</w:t>
      </w:r>
    </w:p>
    <w:p>
      <w:pPr>
        <w:keepNext w:val="false"/>
        <w:spacing w:after="6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Sì, provato in allenamento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(2 punti)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4. Dopo l’allenamento sai già cosa e quando mangerai?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No, dipende da cosa trovo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(0 punti)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 volte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(1 punto)</w:t>
      </w:r>
    </w:p>
    <w:p>
      <w:pPr>
        <w:keepNext w:val="false"/>
        <w:spacing w:after="6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Sì, è organizzato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(2 punti)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5. Quanto si adatta la tua alimentazione ai giorni diversi (lavoro, allenamento, riposo)?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Mangio allo stesso modo tutti i giorni, senza pensarci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(0 punti)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Cambio qualcosa, ma senza un criterio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(1 punto)</w:t>
      </w:r>
    </w:p>
    <w:p>
      <w:pPr>
        <w:keepNext w:val="false"/>
        <w:spacing w:after="6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So cosa cambiare nei diversi tipi di giornata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(2 punti)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6. Per la settimana della prossima gara sai già come organizzerai spesa, orari e trasferta?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No, ci penserò a ridosso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(0 punti)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Ho qualche idea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(1 punto)</w:t>
      </w:r>
    </w:p>
    <w:p>
      <w:pPr>
        <w:keepNext w:val="false"/>
        <w:spacing w:after="6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Sì, ho già un piano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(2 punti)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7. Da dove prendi le informazioni su cosa mangiare per la corsa?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Da internet e dai social, un po’ ovunque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(0 punti)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Da un’app o dai consigli del gruppo di corsa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(1 punto)</w:t>
      </w:r>
    </w:p>
    <w:p>
      <w:pPr>
        <w:keepNext w:val="false"/>
        <w:spacing w:after="6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Da fonti verificate o da un professionista  </w:t>
      </w: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(2 punti)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Il risultato: tre fotografie, nessun verdetto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Somma i punti (da 0 a 14) e mostra il profilo corrispondente. Riscrivi i testi per la tua finestra; il tono resta descrittivo, senza giudizi e senza promesse.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1500"/>
        <w:gridCol w:w="4352"/>
        <w:gridCol w:w="3000"/>
      </w:tblGrid>
      <w:tr>
        <w:trPr>
          <w:cantSplit/>
          <w:tblHeader/>
        </w:trPr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Punti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Profilo</w:t>
            </w:r>
          </w:p>
        </w:tc>
        <w:tc>
          <w:tcPr>
            <w:tcW w:type="dxa" w:w="4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Cosa vede la persona</w:t>
            </w:r>
          </w:p>
        </w:tc>
        <w:tc>
          <w:tcPr>
            <w:tcW w:type="dxa" w:w="3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Cosa approfondire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0-5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Da costruire</w:t>
            </w:r>
          </w:p>
        </w:tc>
        <w:tc>
          <w:tcPr>
            <w:tcW w:type="dxa" w:w="4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“Oggi l’alimentazione attorno agli allenamenti è lasciata al momento. È un punto di partenza, e l’organizzazione si impara.”</w:t>
            </w:r>
          </w:p>
        </w:tc>
        <w:tc>
          <w:tcPr>
            <w:tcW w:type="dxa" w:w="3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La guida breve: i principi e gli errori.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[link alla guida]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6-10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In costruzione</w:t>
            </w:r>
          </w:p>
        </w:tc>
        <w:tc>
          <w:tcPr>
            <w:tcW w:type="dxa" w:w="4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“Alcune abitudini ci sono, altre si improvvisano. Il passo successivo è dare un criterio a quello che già fai, soprattutto nei lunghi e nella settimana di gara.”</w:t>
            </w:r>
          </w:p>
        </w:tc>
        <w:tc>
          <w:tcPr>
            <w:tcW w:type="dxa" w:w="3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I contenuti sull’organizzazione della settimana di gara.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[link]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11-14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Organizzata</w:t>
            </w:r>
          </w:p>
        </w:tc>
        <w:tc>
          <w:tcPr>
            <w:tcW w:type="dxa" w:w="43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“Hai già un’organizzazione chiara. Da qui in poi conta adattarla quando cambiano carico, lavoro e obiettivi.”</w:t>
            </w:r>
          </w:p>
        </w:tc>
        <w:tc>
          <w:tcPr>
            <w:tcW w:type="dxa" w:w="3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Come lavoro con chi vuole un piano costruito sulla propria settimana.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[link al modulo]</w:t>
            </w:r>
          </w:p>
        </w:tc>
      </w:tr>
    </w:tbl>
    <w:p>
      <w:pPr>
        <w:spacing w:after="100" w:before="8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In fondo a ogni profilo, la stessa riga: “Questo test è uno strumento di orientamento generale e non sostituisce una visita.”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Consenso e privacy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Le risposte al test possono essere dati sulla salute. Servono un’informativa privacy e un consenso esplicito, separato, per i dati e per le email successive. Il testo e le caselle te li imposta chi ti segue sul GDPR; nel modulo online devono comparire così, non spuntate:</w:t>
      </w:r>
    </w:p>
    <w:p>
      <w:pPr>
        <w:keepNext/>
        <w:spacing w:after="2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Ho letto l’informativa privacy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[link]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e acconsento al trattamento delle mie risposte per ricevere il risultato del test.</w:t>
      </w:r>
    </w:p>
    <w:p>
      <w:pPr>
        <w:keepNext w:val="false"/>
        <w:spacing w:after="100" w:line="264"/>
        <w:ind w:left="28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Acconsento a ricevere via email contenuti e comunicazioni di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. Posso cancellarmi in ogni momento.</w:t>
      </w:r>
    </w:p>
    <w:sectPr>
      <w:footerReference w:type="default" r:id="rId7"/>
      <w:pgSz w:w="11906" w:h="16838" w:orient="portrait"/>
      <w:pgMar w:top="900" w:right="1077" w:bottom="900" w:left="107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Semi Condensed">
    <w:altName w:val="Arial Narrow"/>
    <w:panose1 w:val="00000000000000000000"/>
    <w:charset w:val="00"/>
    <w:family w:val="swiss"/>
    <w:pitch w:val="variable"/>
    <w:embedBoldItalic r:id="rIdBSCbi" w:fontKey="{795EF50D-BCB2-4317-B0CE-FE84F32EFA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12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538952"/>
      </w:rPr>
    </w:lvl>
    <w:lvl w:ilvl="1" w15:tentative="1">
      <w:start w:val="1"/>
      <w:numFmt w:val="bullet"/>
      <w:lvlText w:val="–"/>
      <w:lvlJc w:val="left"/>
      <w:pPr>
        <w:ind w:left="800" w:hanging="260"/>
      </w:pPr>
      <w:rPr>
        <w:color w:val="53895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38952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Barlow Semi Condensed" w:cs="Barlow Semi Condensed" w:eastAsia="Barlow Semi Condensed" w:hAnsi="Barlow Semi Condensed"/>
      <w:b/>
      <w:bCs/>
      <w:i/>
      <w:iCs/>
      <w:color w:val="243640"/>
      <w:sz w:val="50"/>
      <w:szCs w:val="5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Barlow Semi Condensed" w:cs="Barlow Semi Condensed" w:eastAsia="Barlow Semi Condensed" w:hAnsi="Barlow Semi Condensed"/>
      <w:b/>
      <w:bCs/>
      <w:i/>
      <w:iCs/>
      <w:color w:val="24364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Barlow Semi Condensed" w:cs="Barlow Semi Condensed" w:eastAsia="Barlow Semi Condensed" w:hAnsi="Barlow Semi Condensed"/>
      <w:b/>
      <w:bCs/>
      <w:i/>
      <w:iCs/>
      <w:color w:val="53895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BSCbi" Type="http://schemas.openxmlformats.org/officeDocument/2006/relationships/font" Target="fonts/font_bsc_bi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Due modelli di lead magnet</dc:title>
  <dc:creator>LazyNutritionist</dc:creator>
  <dc:description>Bonus del capitolo 12: struttura di una guida breve e test a 7 domande, con l'esempio runner.</dc:description>
  <cp:lastModifiedBy>Un-named</cp:lastModifiedBy>
  <cp:revision>1</cp:revision>
  <dcterms:created xsi:type="dcterms:W3CDTF">2026-10-21T17:43:27.086Z</dcterms:created>
  <dcterms:modified xsi:type="dcterms:W3CDTF">2026-10-21T17:43:27.086Z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